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AB7F26" w:rsidRDefault="000D2560"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AB7F26">
        <w:rPr>
          <w:rFonts w:eastAsia="Arial Unicode MS" w:cs="Arial Unicode MS"/>
          <w:color w:val="000000"/>
          <w:sz w:val="20"/>
          <w:szCs w:val="20"/>
          <w:u w:color="000000"/>
          <w:bdr w:val="nil"/>
          <w:lang w:val="en-US"/>
        </w:rPr>
        <w:t xml:space="preserve">  </w:t>
      </w:r>
      <w:bookmarkEnd w:id="0"/>
    </w:p>
    <w:p w:rsidR="00ED199A" w:rsidRPr="00AB7F26" w:rsidRDefault="00ED199A" w:rsidP="00ED199A">
      <w:pPr>
        <w:pBdr>
          <w:top w:val="nil"/>
          <w:left w:val="nil"/>
          <w:bottom w:val="nil"/>
          <w:right w:val="nil"/>
          <w:between w:val="nil"/>
          <w:bar w:val="nil"/>
        </w:pBdr>
        <w:ind w:left="2268"/>
        <w:jc w:val="both"/>
        <w:rPr>
          <w:lang w:val="en-US"/>
        </w:rPr>
      </w:pPr>
    </w:p>
    <w:p w:rsidR="002E2AD6" w:rsidRPr="00AB7F26" w:rsidRDefault="000D2560"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 xml:space="preserve"> Press release no. 47/2024</w:t>
      </w:r>
    </w:p>
    <w:p w:rsidR="004A0CB8" w:rsidRPr="00AB7F26" w:rsidRDefault="004A0CB8" w:rsidP="00ED199A">
      <w:pPr>
        <w:ind w:left="2268" w:hanging="284"/>
        <w:jc w:val="both"/>
        <w:rPr>
          <w:sz w:val="28"/>
          <w:szCs w:val="28"/>
          <w:lang w:val="en-US"/>
        </w:rPr>
      </w:pPr>
    </w:p>
    <w:p w:rsidR="00ED199A" w:rsidRPr="00AB7F26" w:rsidRDefault="000D2560" w:rsidP="00ED199A">
      <w:pPr>
        <w:ind w:left="2268"/>
        <w:jc w:val="both"/>
        <w:rPr>
          <w:b/>
          <w:lang w:val="en-US"/>
        </w:rPr>
      </w:pPr>
      <w:r>
        <w:rPr>
          <w:b/>
          <w:bCs/>
          <w:bdr w:val="nil"/>
          <w:lang w:val="en-US"/>
        </w:rPr>
        <w:t>Multidisciplinary training for new agricultural mechanics</w:t>
      </w:r>
    </w:p>
    <w:p w:rsidR="000F306D" w:rsidRPr="00AB7F26" w:rsidRDefault="000F306D" w:rsidP="00ED199A">
      <w:pPr>
        <w:ind w:left="2268"/>
        <w:jc w:val="both"/>
        <w:rPr>
          <w:b/>
          <w:lang w:val="en-US"/>
        </w:rPr>
      </w:pPr>
    </w:p>
    <w:p w:rsidR="00ED199A" w:rsidRPr="00AB7F26" w:rsidRDefault="000D2560" w:rsidP="00ED199A">
      <w:pPr>
        <w:ind w:left="2268"/>
        <w:jc w:val="both"/>
        <w:rPr>
          <w:b/>
          <w:lang w:val="en-US"/>
        </w:rPr>
      </w:pPr>
      <w:r>
        <w:rPr>
          <w:b/>
          <w:bCs/>
          <w:bdr w:val="nil"/>
          <w:lang w:val="en-US"/>
        </w:rPr>
        <w:t xml:space="preserve">The </w:t>
      </w:r>
      <w:r>
        <w:rPr>
          <w:b/>
          <w:bCs/>
          <w:bdr w:val="nil"/>
          <w:lang w:val="en-US"/>
        </w:rPr>
        <w:t>technological evolution of agricultural machinery increasingly requires professional figures with very broad basic skills. At EIMA International a meeting sponsored by the University of Bologna was held to illustrate the profiles are most requested by comp</w:t>
      </w:r>
      <w:r>
        <w:rPr>
          <w:b/>
          <w:bCs/>
          <w:bdr w:val="nil"/>
          <w:lang w:val="en-US"/>
        </w:rPr>
        <w:t xml:space="preserve">anies. But it is increasingly soft skills that make the difference. </w:t>
      </w:r>
    </w:p>
    <w:p w:rsidR="00ED199A" w:rsidRPr="00AB7F26" w:rsidRDefault="00ED199A" w:rsidP="00ED199A">
      <w:pPr>
        <w:ind w:left="2268"/>
        <w:jc w:val="both"/>
        <w:rPr>
          <w:b/>
          <w:lang w:val="en-US"/>
        </w:rPr>
      </w:pPr>
    </w:p>
    <w:p w:rsidR="00ED199A" w:rsidRPr="00AB7F26" w:rsidRDefault="000D2560" w:rsidP="00ED199A">
      <w:pPr>
        <w:ind w:left="2268"/>
        <w:jc w:val="both"/>
        <w:rPr>
          <w:lang w:val="en-US"/>
        </w:rPr>
      </w:pPr>
      <w:r>
        <w:rPr>
          <w:bdr w:val="nil"/>
          <w:lang w:val="en-US"/>
        </w:rPr>
        <w:t>Electronics engineers, computer engineers, telecommunications experts, and even law school graduates capabl</w:t>
      </w:r>
      <w:r>
        <w:rPr>
          <w:bdr w:val="nil"/>
          <w:lang w:val="en-US"/>
        </w:rPr>
        <w:t>e of ensuring compliance with privacy laws relating data collection and usage operations are sought after. However, given equal qualifications and skills, it is once again soft skills that make the difference for agricultural machinery companies in the sel</w:t>
      </w:r>
      <w:r w:rsidR="00AB7F26">
        <w:rPr>
          <w:bdr w:val="nil"/>
          <w:lang w:val="en-US"/>
        </w:rPr>
        <w:t>ection and rec</w:t>
      </w:r>
      <w:bookmarkStart w:id="1" w:name="_GoBack"/>
      <w:bookmarkEnd w:id="1"/>
      <w:r>
        <w:rPr>
          <w:bdr w:val="nil"/>
          <w:lang w:val="en-US"/>
        </w:rPr>
        <w:t xml:space="preserve">ruitment process of young graduates. The University of Bologna is mapping out the profile of the talents that agricultural machinery manufacturers are looking for at the 46th annual EIMA International exhibition of the sector taking place in </w:t>
      </w:r>
      <w:r>
        <w:rPr>
          <w:bdr w:val="nil"/>
          <w:lang w:val="en-US"/>
        </w:rPr>
        <w:t>the pavilions of the Bologna Trade Fair. “Automation, due also to the shortage of manpower, will play an increasingly important role in the design and construction of machines. But to ensure effective communication within the work team – explains Michele M</w:t>
      </w:r>
      <w:r>
        <w:rPr>
          <w:bdr w:val="nil"/>
          <w:lang w:val="en-US"/>
        </w:rPr>
        <w:t>attetti, professor of Agricultural Mechanization at the Alma Mater – multidisciplinary training that includes very broad basic skills will be even more crucial”. As for the so-called soft skills, Silvia Tempestilli, HR manager of CNH, states that they play</w:t>
      </w:r>
      <w:r>
        <w:rPr>
          <w:bdr w:val="nil"/>
          <w:lang w:val="en-US"/>
        </w:rPr>
        <w:t xml:space="preserve"> a fundamental role. “Internally, in the personnel selection process, we carefully evaluate the ability to work in a team but also the tendency to simplify complex production processes. These - says Tempestilli - are fundamental assets for a company like o</w:t>
      </w:r>
      <w:r>
        <w:rPr>
          <w:bdr w:val="nil"/>
          <w:lang w:val="en-US"/>
        </w:rPr>
        <w:t>urs, which also takes into consideration the enthusiasm for work, humility, flexibility and propensity for problem solving". The collaboration between universities and the productive world is of extreme importance for the training. “At MUNER the relationsh</w:t>
      </w:r>
      <w:r>
        <w:rPr>
          <w:bdr w:val="nil"/>
          <w:lang w:val="en-US"/>
        </w:rPr>
        <w:t>ip with companies takes shape on multiple levels. It concerns every aspect of the student's life – says Teresa Serra, Communication manager of the Motorvehicle University of Emilia-Romagna – also through close dialog between teachers and professionals in t</w:t>
      </w:r>
      <w:r>
        <w:rPr>
          <w:bdr w:val="nil"/>
          <w:lang w:val="en-US"/>
        </w:rPr>
        <w:t xml:space="preserve">he sector”. The collaboration includes an internship which – Serra claims – in 70% of cases ends with the recruitment of the student by the company.     </w:t>
      </w:r>
    </w:p>
    <w:p w:rsidR="00E62EF9" w:rsidRPr="00AB7F26" w:rsidRDefault="00E62EF9" w:rsidP="00BD3494">
      <w:pPr>
        <w:ind w:left="2127" w:right="-150"/>
        <w:jc w:val="both"/>
        <w:rPr>
          <w:sz w:val="23"/>
          <w:szCs w:val="23"/>
          <w:lang w:val="en-US"/>
        </w:rPr>
      </w:pPr>
    </w:p>
    <w:p w:rsidR="00774B84" w:rsidRPr="004A0CB8" w:rsidRDefault="000D2560" w:rsidP="004A0CB8">
      <w:pPr>
        <w:ind w:left="2127" w:right="-150"/>
        <w:jc w:val="both"/>
        <w:rPr>
          <w:sz w:val="23"/>
          <w:szCs w:val="23"/>
        </w:rPr>
      </w:pPr>
      <w:r>
        <w:rPr>
          <w:b/>
          <w:bCs/>
          <w:i/>
          <w:iCs/>
          <w:sz w:val="23"/>
          <w:szCs w:val="23"/>
          <w:bdr w:val="nil"/>
          <w:lang w:val="en-US"/>
        </w:rPr>
        <w:t xml:space="preserve">  Bologna, November 8,</w:t>
      </w:r>
      <w:r>
        <w:rPr>
          <w:b/>
          <w:bCs/>
          <w:i/>
          <w:iCs/>
          <w:sz w:val="23"/>
          <w:szCs w:val="23"/>
          <w:bdr w:val="nil"/>
          <w:lang w:val="en-US"/>
        </w:rPr>
        <w:t xml:space="preserve">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60" w:rsidRDefault="000D2560">
      <w:r>
        <w:separator/>
      </w:r>
    </w:p>
  </w:endnote>
  <w:endnote w:type="continuationSeparator" w:id="0">
    <w:p w:rsidR="000D2560" w:rsidRDefault="000D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60" w:rsidRDefault="000D2560">
      <w:r>
        <w:separator/>
      </w:r>
    </w:p>
  </w:footnote>
  <w:footnote w:type="continuationSeparator" w:id="0">
    <w:p w:rsidR="000D2560" w:rsidRDefault="000D2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0D2560">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D2560"/>
    <w:rsid w:val="000E4D06"/>
    <w:rsid w:val="000F306D"/>
    <w:rsid w:val="00123F64"/>
    <w:rsid w:val="00131C1D"/>
    <w:rsid w:val="00132C83"/>
    <w:rsid w:val="0016465E"/>
    <w:rsid w:val="001C4FAA"/>
    <w:rsid w:val="001E4BD1"/>
    <w:rsid w:val="001E5DAA"/>
    <w:rsid w:val="001F54A2"/>
    <w:rsid w:val="002205D6"/>
    <w:rsid w:val="002C3A99"/>
    <w:rsid w:val="002D6176"/>
    <w:rsid w:val="002E2AD6"/>
    <w:rsid w:val="003728AA"/>
    <w:rsid w:val="0038239F"/>
    <w:rsid w:val="00392F74"/>
    <w:rsid w:val="003B7256"/>
    <w:rsid w:val="004043E1"/>
    <w:rsid w:val="00427A0F"/>
    <w:rsid w:val="00455C8D"/>
    <w:rsid w:val="004839AE"/>
    <w:rsid w:val="004A0CB8"/>
    <w:rsid w:val="004D7DCB"/>
    <w:rsid w:val="00557A6D"/>
    <w:rsid w:val="00577A51"/>
    <w:rsid w:val="00590BF8"/>
    <w:rsid w:val="006761F4"/>
    <w:rsid w:val="006E0FCB"/>
    <w:rsid w:val="006E2603"/>
    <w:rsid w:val="007148A8"/>
    <w:rsid w:val="00725234"/>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4273E"/>
    <w:rsid w:val="009D6A2D"/>
    <w:rsid w:val="009F22FB"/>
    <w:rsid w:val="00A56821"/>
    <w:rsid w:val="00A64A4D"/>
    <w:rsid w:val="00A676B9"/>
    <w:rsid w:val="00A93E3E"/>
    <w:rsid w:val="00AB7F26"/>
    <w:rsid w:val="00AE5CFA"/>
    <w:rsid w:val="00AF57A6"/>
    <w:rsid w:val="00AF7E95"/>
    <w:rsid w:val="00B31DBE"/>
    <w:rsid w:val="00B50AE0"/>
    <w:rsid w:val="00B537C4"/>
    <w:rsid w:val="00B83EF9"/>
    <w:rsid w:val="00B84DF0"/>
    <w:rsid w:val="00BA64C4"/>
    <w:rsid w:val="00BC5F3E"/>
    <w:rsid w:val="00BD3494"/>
    <w:rsid w:val="00BF58EF"/>
    <w:rsid w:val="00C31F12"/>
    <w:rsid w:val="00C70A53"/>
    <w:rsid w:val="00C75C43"/>
    <w:rsid w:val="00CA0B3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90625"/>
    <w:rsid w:val="00E972F1"/>
    <w:rsid w:val="00EC2BD8"/>
    <w:rsid w:val="00ED199A"/>
    <w:rsid w:val="00F97AD1"/>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4</cp:revision>
  <cp:lastPrinted>2024-11-08T15:09:00Z</cp:lastPrinted>
  <dcterms:created xsi:type="dcterms:W3CDTF">2024-11-08T15:09:00Z</dcterms:created>
  <dcterms:modified xsi:type="dcterms:W3CDTF">2024-11-08T15:47:00Z</dcterms:modified>
</cp:coreProperties>
</file>